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0034D" w14:textId="77777777" w:rsidR="00B959A0" w:rsidRDefault="00B959A0" w:rsidP="0026781D">
      <w:pPr>
        <w:pStyle w:val="Default"/>
        <w:spacing w:before="100" w:beforeAutospacing="1" w:after="100" w:afterAutospacing="1" w:line="23" w:lineRule="atLeast"/>
        <w:rPr>
          <w:color w:val="aut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7F7E" w:rsidRPr="006A7F7E" w14:paraId="55539335" w14:textId="77777777" w:rsidTr="000D68BA">
        <w:tc>
          <w:tcPr>
            <w:tcW w:w="8644" w:type="dxa"/>
            <w:shd w:val="clear" w:color="auto" w:fill="DAEEF3" w:themeFill="accent5" w:themeFillTint="33"/>
          </w:tcPr>
          <w:p w14:paraId="28CB8441" w14:textId="77777777" w:rsidR="006654B7" w:rsidRPr="006A7F7E" w:rsidRDefault="006654B7" w:rsidP="0026781D">
            <w:pPr>
              <w:pStyle w:val="Default"/>
              <w:spacing w:before="100" w:beforeAutospacing="1" w:after="100" w:afterAutospacing="1" w:line="23" w:lineRule="atLeast"/>
              <w:rPr>
                <w:b/>
                <w:color w:val="auto"/>
              </w:rPr>
            </w:pPr>
          </w:p>
          <w:p w14:paraId="5D30A660" w14:textId="253AF6EF" w:rsidR="004503D7" w:rsidRPr="004503D7" w:rsidRDefault="006654B7" w:rsidP="004503D7">
            <w:pPr>
              <w:jc w:val="center"/>
              <w:rPr>
                <w:rFonts w:ascii="Arial" w:hAnsi="Arial" w:cs="Arial"/>
                <w:b/>
              </w:rPr>
            </w:pPr>
            <w:r w:rsidRPr="006A7F7E">
              <w:rPr>
                <w:rFonts w:ascii="Arial" w:hAnsi="Arial" w:cs="Arial"/>
                <w:b/>
              </w:rPr>
              <w:t xml:space="preserve">CONSULTA </w:t>
            </w:r>
            <w:r w:rsidR="004503D7" w:rsidRPr="006A7F7E">
              <w:rPr>
                <w:rFonts w:ascii="Arial" w:hAnsi="Arial" w:cs="Arial"/>
                <w:b/>
              </w:rPr>
              <w:t xml:space="preserve">PÚBLICA PREVIA A LA ELABORACIÓN DEL PROYECTO DE DECRETO POR </w:t>
            </w:r>
            <w:r w:rsidR="004503D7">
              <w:rPr>
                <w:rFonts w:ascii="Arial" w:hAnsi="Arial" w:cs="Arial"/>
                <w:b/>
              </w:rPr>
              <w:t xml:space="preserve">EL QUE SE REGULAN LAS </w:t>
            </w:r>
            <w:r w:rsidR="004503D7" w:rsidRPr="004503D7">
              <w:rPr>
                <w:rFonts w:ascii="Arial" w:hAnsi="Arial" w:cs="Arial"/>
                <w:b/>
              </w:rPr>
              <w:t>AYUDAS CONTRATACIÓN PERSONAS TRABAJADORAS CUIDADO DE HIJAS E HIJOS MENORES DE 14 AÑOS DE EDAD</w:t>
            </w:r>
          </w:p>
          <w:p w14:paraId="215F051B" w14:textId="4D351855" w:rsidR="00397C49" w:rsidRPr="006A7F7E" w:rsidRDefault="00397C49" w:rsidP="004503D7">
            <w:pPr>
              <w:spacing w:before="100" w:beforeAutospacing="1" w:after="100" w:afterAutospacing="1" w:line="23" w:lineRule="atLeast"/>
              <w:jc w:val="center"/>
            </w:pPr>
          </w:p>
        </w:tc>
      </w:tr>
    </w:tbl>
    <w:p w14:paraId="70BB5FB0" w14:textId="1B61B210" w:rsidR="00237C97" w:rsidRPr="006A7F7E" w:rsidRDefault="00F109C3" w:rsidP="0026781D">
      <w:pPr>
        <w:pStyle w:val="Default"/>
        <w:spacing w:before="100" w:beforeAutospacing="1" w:after="100" w:afterAutospacing="1" w:line="23" w:lineRule="atLeast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6A7F7E">
        <w:rPr>
          <w:rFonts w:ascii="Arial" w:eastAsia="Times New Roman" w:hAnsi="Arial" w:cs="Arial"/>
          <w:color w:val="auto"/>
          <w:sz w:val="20"/>
          <w:szCs w:val="20"/>
        </w:rPr>
        <w:t>En cumplimiento de lo previsto por</w:t>
      </w:r>
      <w:r w:rsidR="006779F4"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 el artículo 133</w:t>
      </w:r>
      <w:r w:rsidR="00842276" w:rsidRPr="006A7F7E">
        <w:rPr>
          <w:rFonts w:ascii="Arial" w:eastAsia="Times New Roman" w:hAnsi="Arial" w:cs="Arial"/>
          <w:color w:val="auto"/>
          <w:sz w:val="20"/>
          <w:szCs w:val="20"/>
        </w:rPr>
        <w:t>.1 de la L</w:t>
      </w:r>
      <w:r w:rsidR="006779F4"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ey 39/2015 de 1 de octubre, del </w:t>
      </w:r>
      <w:r w:rsidR="00826CA1"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Procedimiento Administrativo Común de las Administraciones Públicas, </w:t>
      </w:r>
      <w:r w:rsidR="006779F4" w:rsidRPr="006A7F7E">
        <w:rPr>
          <w:rFonts w:ascii="Arial" w:eastAsia="Times New Roman" w:hAnsi="Arial" w:cs="Arial"/>
          <w:color w:val="auto"/>
          <w:sz w:val="20"/>
          <w:szCs w:val="20"/>
        </w:rPr>
        <w:t>esta consulta previa tiene por objeto re</w:t>
      </w:r>
      <w:r w:rsidR="00757FF2" w:rsidRPr="006A7F7E">
        <w:rPr>
          <w:rFonts w:ascii="Arial" w:eastAsia="Times New Roman" w:hAnsi="Arial" w:cs="Arial"/>
          <w:color w:val="auto"/>
          <w:sz w:val="20"/>
          <w:szCs w:val="20"/>
        </w:rPr>
        <w:t>cabar la opinión de las personas</w:t>
      </w:r>
      <w:r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6779F4" w:rsidRPr="006A7F7E">
        <w:rPr>
          <w:rFonts w:ascii="Arial" w:eastAsia="Times New Roman" w:hAnsi="Arial" w:cs="Arial"/>
          <w:color w:val="auto"/>
          <w:sz w:val="20"/>
          <w:szCs w:val="20"/>
        </w:rPr>
        <w:t>y</w:t>
      </w:r>
      <w:r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757FF2" w:rsidRPr="006A7F7E">
        <w:rPr>
          <w:rFonts w:ascii="Arial" w:eastAsia="Times New Roman" w:hAnsi="Arial" w:cs="Arial"/>
          <w:color w:val="auto"/>
          <w:sz w:val="20"/>
          <w:szCs w:val="20"/>
        </w:rPr>
        <w:t>de las</w:t>
      </w:r>
      <w:r w:rsidR="006779F4"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 organizaciones más representativas </w:t>
      </w:r>
      <w:r w:rsidR="00DA3495" w:rsidRPr="006A7F7E">
        <w:rPr>
          <w:rFonts w:ascii="Arial" w:eastAsia="Times New Roman" w:hAnsi="Arial" w:cs="Arial"/>
          <w:color w:val="auto"/>
          <w:sz w:val="20"/>
          <w:szCs w:val="20"/>
        </w:rPr>
        <w:t>potencialmente</w:t>
      </w:r>
      <w:r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6779F4" w:rsidRPr="006A7F7E">
        <w:rPr>
          <w:rFonts w:ascii="Arial" w:eastAsia="Times New Roman" w:hAnsi="Arial" w:cs="Arial"/>
          <w:color w:val="auto"/>
          <w:sz w:val="20"/>
          <w:szCs w:val="20"/>
        </w:rPr>
        <w:t>afectadas por la futura norma</w:t>
      </w:r>
      <w:r w:rsidR="001B226C" w:rsidRPr="006A7F7E">
        <w:rPr>
          <w:rFonts w:ascii="Arial" w:eastAsia="Times New Roman" w:hAnsi="Arial" w:cs="Arial"/>
          <w:color w:val="auto"/>
          <w:sz w:val="20"/>
          <w:szCs w:val="20"/>
        </w:rPr>
        <w:t>,</w:t>
      </w:r>
      <w:r w:rsidR="006779F4"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 acerca de: </w:t>
      </w:r>
    </w:p>
    <w:p w14:paraId="5F52CE3C" w14:textId="77777777" w:rsidR="006779F4" w:rsidRPr="006A7F7E" w:rsidRDefault="006779F4" w:rsidP="0026781D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0"/>
          <w:szCs w:val="20"/>
        </w:rPr>
      </w:pPr>
      <w:r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• Los problemas que se pretenden solucionar con la iniciativa </w:t>
      </w:r>
    </w:p>
    <w:p w14:paraId="06BEB1D6" w14:textId="77777777" w:rsidR="006779F4" w:rsidRPr="006A7F7E" w:rsidRDefault="006779F4" w:rsidP="0026781D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0"/>
          <w:szCs w:val="20"/>
        </w:rPr>
      </w:pPr>
      <w:r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• La necesidad y oportunidad de su aprobación </w:t>
      </w:r>
    </w:p>
    <w:p w14:paraId="5CB910A5" w14:textId="77777777" w:rsidR="006779F4" w:rsidRPr="006A7F7E" w:rsidRDefault="00DA72A6" w:rsidP="0026781D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0"/>
          <w:szCs w:val="20"/>
        </w:rPr>
      </w:pPr>
      <w:r w:rsidRPr="006A7F7E">
        <w:rPr>
          <w:rFonts w:ascii="Arial" w:eastAsia="Times New Roman" w:hAnsi="Arial" w:cs="Arial"/>
          <w:color w:val="auto"/>
          <w:sz w:val="20"/>
          <w:szCs w:val="20"/>
        </w:rPr>
        <w:t>• El objetivo</w:t>
      </w:r>
      <w:r w:rsidR="006779F4"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 de la norma </w:t>
      </w:r>
    </w:p>
    <w:p w14:paraId="42C062BB" w14:textId="77777777" w:rsidR="006779F4" w:rsidRPr="006A7F7E" w:rsidRDefault="006779F4" w:rsidP="0026781D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0"/>
          <w:szCs w:val="20"/>
        </w:rPr>
      </w:pPr>
      <w:r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• Las posibles soluciones alternativas regulatorias y no regulatorias </w:t>
      </w:r>
    </w:p>
    <w:p w14:paraId="650C8156" w14:textId="2B305D8B" w:rsidR="00842276" w:rsidRPr="00397C49" w:rsidRDefault="00842276" w:rsidP="0026781D">
      <w:pPr>
        <w:pStyle w:val="Default"/>
        <w:spacing w:before="100" w:beforeAutospacing="1" w:after="100" w:afterAutospacing="1" w:line="23" w:lineRule="atLeast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6656"/>
      </w:tblGrid>
      <w:tr w:rsidR="0008197A" w:rsidRPr="0008197A" w14:paraId="03A79FE5" w14:textId="77777777" w:rsidTr="0026781D">
        <w:tc>
          <w:tcPr>
            <w:tcW w:w="1843" w:type="dxa"/>
            <w:shd w:val="clear" w:color="auto" w:fill="DAEEF3" w:themeFill="accent5" w:themeFillTint="33"/>
          </w:tcPr>
          <w:p w14:paraId="17178C79" w14:textId="77777777" w:rsidR="006654B7" w:rsidRPr="006A7F7E" w:rsidRDefault="006654B7" w:rsidP="0025576C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 w:rsidRPr="006A7F7E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Problemas que se pretenden solucionar</w:t>
            </w:r>
          </w:p>
        </w:tc>
        <w:tc>
          <w:tcPr>
            <w:tcW w:w="6656" w:type="dxa"/>
            <w:shd w:val="clear" w:color="auto" w:fill="D6E3BC" w:themeFill="accent3" w:themeFillTint="66"/>
          </w:tcPr>
          <w:p w14:paraId="3F1EACFC" w14:textId="77777777" w:rsidR="004503D7" w:rsidRPr="004503D7" w:rsidRDefault="004503D7" w:rsidP="004503D7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4503D7">
              <w:rPr>
                <w:rFonts w:ascii="Arial" w:eastAsia="Times New Roman" w:hAnsi="Arial" w:cs="Arial"/>
                <w:sz w:val="18"/>
                <w:szCs w:val="18"/>
              </w:rPr>
              <w:t>El objetivo y finalidad de este proyecto de decreto es contribuir al coste económico que para las familias vascas supone la contratación de personas trabajadoras para el cuidado de hijas e hijos menores de 14 años de edad.</w:t>
            </w:r>
          </w:p>
          <w:p w14:paraId="7D74C49C" w14:textId="183F6BA5" w:rsidR="00D5793F" w:rsidRPr="00F74F03" w:rsidRDefault="00D5793F" w:rsidP="004503D7">
            <w:pPr>
              <w:pStyle w:val="Default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08197A" w:rsidRPr="0008197A" w14:paraId="010F625E" w14:textId="77777777" w:rsidTr="0026781D">
        <w:tc>
          <w:tcPr>
            <w:tcW w:w="1843" w:type="dxa"/>
            <w:shd w:val="clear" w:color="auto" w:fill="DAEEF3" w:themeFill="accent5" w:themeFillTint="33"/>
          </w:tcPr>
          <w:p w14:paraId="50ADB42F" w14:textId="77777777" w:rsidR="006654B7" w:rsidRPr="006A7F7E" w:rsidRDefault="006654B7" w:rsidP="0025576C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 w:rsidRPr="006A7F7E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La necesidad y oportunidad de su aprobación</w:t>
            </w:r>
          </w:p>
        </w:tc>
        <w:tc>
          <w:tcPr>
            <w:tcW w:w="6656" w:type="dxa"/>
            <w:shd w:val="clear" w:color="auto" w:fill="D6E3BC" w:themeFill="accent3" w:themeFillTint="66"/>
          </w:tcPr>
          <w:p w14:paraId="04161CF5" w14:textId="25FB8F05" w:rsidR="004503D7" w:rsidRDefault="004503D7" w:rsidP="004503D7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4503D7">
              <w:rPr>
                <w:rFonts w:ascii="Arial" w:eastAsia="Times New Roman" w:hAnsi="Arial" w:cs="Arial"/>
                <w:sz w:val="18"/>
                <w:szCs w:val="18"/>
              </w:rPr>
              <w:t>El capítulo II de la Ley 13/2008, de 12 de diciembre, de Apoyo a las Familias regula las medidas para la conciliación de la vida personal, familiar y laboral, en concreto, su artículo 15 prevé la subvención a la contratación de una persona para el cuidado a domicilio de hijos e hijas menores de edad.</w:t>
            </w:r>
          </w:p>
          <w:p w14:paraId="3EAA83F7" w14:textId="77777777" w:rsidR="004503D7" w:rsidRPr="004503D7" w:rsidRDefault="004503D7" w:rsidP="004503D7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F61A3F7" w14:textId="77777777" w:rsidR="004503D7" w:rsidRPr="004503D7" w:rsidRDefault="004503D7" w:rsidP="004503D7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4503D7">
              <w:rPr>
                <w:rFonts w:ascii="Arial" w:eastAsia="Times New Roman" w:hAnsi="Arial" w:cs="Arial"/>
                <w:sz w:val="18"/>
                <w:szCs w:val="18"/>
              </w:rPr>
              <w:t>En desarrollo de la Ley, el Decreto 164/2019, de 22 de octubre, sobre ayudas para la conciliación de la vida familiar y laboral, regula en su capítulo V las ayudas a la contratación de personas cuidadoras de hijas e hijos hasta los 3 años.</w:t>
            </w:r>
          </w:p>
          <w:p w14:paraId="35050977" w14:textId="77777777" w:rsidR="004503D7" w:rsidRDefault="004503D7" w:rsidP="004503D7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FDC2714" w14:textId="724AD988" w:rsidR="004503D7" w:rsidRPr="004503D7" w:rsidRDefault="004503D7" w:rsidP="004503D7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4503D7">
              <w:rPr>
                <w:rFonts w:ascii="Arial" w:eastAsia="Times New Roman" w:hAnsi="Arial" w:cs="Arial"/>
                <w:sz w:val="18"/>
                <w:szCs w:val="18"/>
              </w:rPr>
              <w:t xml:space="preserve">Posteriormente, como respuesta urgente al impacto económico y social que la situación de emergencia sanitaria COVID-19 ocasionó en las familias vascas, se publicó la Orden de 9 de febrero de 2021, de la Consejera de Igualdad, Justicia y Políticas Sociales, por la que se convocaron las ayudas a la contratación de personas trabajadoras para el cuidado de hijas e hijos de entre 3 y 14 años de edad durante el curso escolar 2020/2021. Dicha Orden subvencionó las contrataciones de personas cuidadoras hasta el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mes de junio de 2021 – incluido</w:t>
            </w:r>
            <w:r w:rsidRPr="004503D7">
              <w:rPr>
                <w:rFonts w:ascii="Arial" w:eastAsia="Times New Roman" w:hAnsi="Arial" w:cs="Arial"/>
                <w:sz w:val="18"/>
                <w:szCs w:val="18"/>
              </w:rPr>
              <w:t>, momento en que finalizó el curso escolar.</w:t>
            </w:r>
          </w:p>
          <w:p w14:paraId="4C961F2E" w14:textId="77777777" w:rsidR="004503D7" w:rsidRDefault="004503D7" w:rsidP="004503D7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BD3F6C4" w14:textId="3C881B8F" w:rsidR="004503D7" w:rsidRPr="004503D7" w:rsidRDefault="004503D7" w:rsidP="004503D7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4503D7">
              <w:rPr>
                <w:rFonts w:ascii="Arial" w:eastAsia="Times New Roman" w:hAnsi="Arial" w:cs="Arial"/>
                <w:sz w:val="18"/>
                <w:szCs w:val="18"/>
              </w:rPr>
              <w:t>Mediante este decreto el Departamento de Igualdad, Justicia y Políticas Sociales ha decidido dar continuidad y estabilidad al programa de ayudas a la contratación de personas cuidadoras de hijas e hijos menores de 14 años de edad y unificar la regulación de todas las ayudas a la contratación de personas trabajadoras para el cuidado de hijas e hijos.</w:t>
            </w:r>
          </w:p>
          <w:p w14:paraId="69FF4538" w14:textId="1726803E" w:rsidR="0026781D" w:rsidRPr="00F74F03" w:rsidRDefault="0026781D" w:rsidP="004503D7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8197A" w:rsidRPr="0008197A" w14:paraId="2E9F07BF" w14:textId="77777777" w:rsidTr="004503D7">
        <w:trPr>
          <w:trHeight w:val="99"/>
        </w:trPr>
        <w:tc>
          <w:tcPr>
            <w:tcW w:w="1843" w:type="dxa"/>
            <w:shd w:val="clear" w:color="auto" w:fill="DAEEF3" w:themeFill="accent5" w:themeFillTint="33"/>
          </w:tcPr>
          <w:p w14:paraId="463D6EA3" w14:textId="77777777" w:rsidR="006654B7" w:rsidRPr="006A7F7E" w:rsidRDefault="006654B7" w:rsidP="0025576C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6A7F7E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Los objetivos de la norma</w:t>
            </w:r>
          </w:p>
        </w:tc>
        <w:tc>
          <w:tcPr>
            <w:tcW w:w="6656" w:type="dxa"/>
            <w:shd w:val="clear" w:color="auto" w:fill="D6E3BC" w:themeFill="accent3" w:themeFillTint="66"/>
          </w:tcPr>
          <w:p w14:paraId="41057346" w14:textId="77777777" w:rsidR="004503D7" w:rsidRPr="004503D7" w:rsidRDefault="004503D7" w:rsidP="004503D7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4503D7">
              <w:rPr>
                <w:rFonts w:ascii="Arial" w:eastAsia="Times New Roman" w:hAnsi="Arial" w:cs="Arial"/>
                <w:sz w:val="18"/>
                <w:szCs w:val="18"/>
              </w:rPr>
              <w:t>Los objetivos de este proyecto de decreto son favorecer la conciliación de la vida familiar y laboral de las personas progenitoras, promover la igualdad entre hombres y mujeres, y poner en valor el trabajo realizado por las personas trabajadoras contratadas para los cuidados y el sostenimiento de la vida en el hogar.</w:t>
            </w:r>
          </w:p>
          <w:p w14:paraId="1563BEE5" w14:textId="5F5A82BC" w:rsidR="0026781D" w:rsidRPr="004503D7" w:rsidRDefault="0026781D" w:rsidP="004503D7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8197A" w:rsidRPr="0008197A" w14:paraId="4DEED108" w14:textId="77777777" w:rsidTr="0026781D">
        <w:tc>
          <w:tcPr>
            <w:tcW w:w="1843" w:type="dxa"/>
            <w:shd w:val="clear" w:color="auto" w:fill="DAEEF3" w:themeFill="accent5" w:themeFillTint="33"/>
          </w:tcPr>
          <w:p w14:paraId="25F8F8D7" w14:textId="77777777" w:rsidR="006654B7" w:rsidRPr="006A7F7E" w:rsidRDefault="006654B7" w:rsidP="0025576C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 w:rsidRPr="006A7F7E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Las posibles soluciones alternativas regulatorias y no regulatorias</w:t>
            </w:r>
          </w:p>
        </w:tc>
        <w:tc>
          <w:tcPr>
            <w:tcW w:w="6656" w:type="dxa"/>
            <w:shd w:val="clear" w:color="auto" w:fill="D6E3BC" w:themeFill="accent3" w:themeFillTint="66"/>
          </w:tcPr>
          <w:p w14:paraId="52DFFEE4" w14:textId="77777777" w:rsidR="004503D7" w:rsidRPr="004503D7" w:rsidRDefault="004503D7" w:rsidP="004503D7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4503D7">
              <w:rPr>
                <w:rFonts w:ascii="Arial" w:eastAsia="Times New Roman" w:hAnsi="Arial" w:cs="Arial"/>
                <w:sz w:val="18"/>
                <w:szCs w:val="18"/>
              </w:rPr>
              <w:t>Dadas las circunstancias expuestas en los apartados precedentes, la elaboración de este proyecto de decreto se presenta como necesaria, sin que puedan apreciarse otras soluciones alternativas.</w:t>
            </w:r>
          </w:p>
          <w:p w14:paraId="5B6F0A66" w14:textId="7929892D" w:rsidR="00D5793F" w:rsidRPr="004503D7" w:rsidRDefault="00D5793F" w:rsidP="004503D7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1A652D44" w14:textId="77777777" w:rsidR="006779F4" w:rsidRPr="0008197A" w:rsidRDefault="006779F4" w:rsidP="006F435B">
      <w:pPr>
        <w:pStyle w:val="Default"/>
        <w:spacing w:before="100" w:beforeAutospacing="1" w:after="100" w:afterAutospacing="1" w:line="23" w:lineRule="atLeast"/>
        <w:rPr>
          <w:rFonts w:ascii="Arial" w:eastAsia="Times New Roman" w:hAnsi="Arial" w:cs="Arial"/>
          <w:b/>
          <w:color w:val="FF0000"/>
          <w:sz w:val="22"/>
          <w:szCs w:val="22"/>
        </w:rPr>
      </w:pPr>
    </w:p>
    <w:sectPr w:rsidR="006779F4" w:rsidRPr="0008197A" w:rsidSect="0026781D">
      <w:headerReference w:type="default" r:id="rId10"/>
      <w:foot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D5BAB" w14:textId="77777777" w:rsidR="001650A5" w:rsidRDefault="001650A5" w:rsidP="0080292C">
      <w:pPr>
        <w:spacing w:after="0" w:line="240" w:lineRule="auto"/>
      </w:pPr>
      <w:r>
        <w:separator/>
      </w:r>
    </w:p>
  </w:endnote>
  <w:endnote w:type="continuationSeparator" w:id="0">
    <w:p w14:paraId="7DE9DBE5" w14:textId="77777777" w:rsidR="001650A5" w:rsidRDefault="001650A5" w:rsidP="0080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2424913"/>
      <w:docPartObj>
        <w:docPartGallery w:val="Page Numbers (Bottom of Page)"/>
        <w:docPartUnique/>
      </w:docPartObj>
    </w:sdtPr>
    <w:sdtEndPr/>
    <w:sdtContent>
      <w:p w14:paraId="493E9DBA" w14:textId="2075A7C0" w:rsidR="00826CA1" w:rsidRDefault="00826CA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3D7">
          <w:rPr>
            <w:noProof/>
          </w:rPr>
          <w:t>2</w:t>
        </w:r>
        <w:r>
          <w:fldChar w:fldCharType="end"/>
        </w:r>
      </w:p>
    </w:sdtContent>
  </w:sdt>
  <w:p w14:paraId="0235CFE7" w14:textId="77777777" w:rsidR="00826CA1" w:rsidRDefault="00826C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B4D9D" w14:textId="77777777" w:rsidR="001650A5" w:rsidRDefault="001650A5" w:rsidP="0080292C">
      <w:pPr>
        <w:spacing w:after="0" w:line="240" w:lineRule="auto"/>
      </w:pPr>
      <w:r>
        <w:separator/>
      </w:r>
    </w:p>
  </w:footnote>
  <w:footnote w:type="continuationSeparator" w:id="0">
    <w:p w14:paraId="74DD0BE7" w14:textId="77777777" w:rsidR="001650A5" w:rsidRDefault="001650A5" w:rsidP="00802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BA0E5" w14:textId="77777777" w:rsidR="0026781D" w:rsidRDefault="0026781D" w:rsidP="0026781D">
    <w:pPr>
      <w:pStyle w:val="Encabezado"/>
      <w:jc w:val="center"/>
    </w:pPr>
    <w:r>
      <w:object w:dxaOrig="11549" w:dyaOrig="1410" w14:anchorId="3C22E3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9pt;height:23.8pt" filled="t">
          <v:fill color2="black"/>
          <v:imagedata r:id="rId1" o:title=""/>
        </v:shape>
        <o:OLEObject Type="Embed" ProgID="Imagen" ShapeID="_x0000_i1025" DrawAspect="Content" ObjectID="_1688314672" r:id="rId2"/>
      </w:object>
    </w:r>
  </w:p>
  <w:p w14:paraId="52B17F4D" w14:textId="77777777" w:rsidR="00310CFB" w:rsidRDefault="00310CFB" w:rsidP="00310CFB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1B7A2" w14:textId="77777777" w:rsidR="0026781D" w:rsidRDefault="0026781D" w:rsidP="0026781D">
    <w:pPr>
      <w:pStyle w:val="Encabezado"/>
      <w:jc w:val="center"/>
    </w:pPr>
    <w:r w:rsidRPr="00310CFB">
      <w:rPr>
        <w:rFonts w:ascii="Arial" w:hAnsi="Arial"/>
        <w:noProof/>
        <w:sz w:val="16"/>
        <w:lang w:eastAsia="es-ES"/>
      </w:rPr>
      <w:drawing>
        <wp:inline distT="0" distB="0" distL="0" distR="0" wp14:anchorId="4A7E9A57" wp14:editId="75F3E94C">
          <wp:extent cx="3771195" cy="449580"/>
          <wp:effectExtent l="0" t="0" r="1270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19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365E44" w14:textId="77777777" w:rsidR="0026781D" w:rsidRDefault="002678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272BD"/>
    <w:multiLevelType w:val="hybridMultilevel"/>
    <w:tmpl w:val="34D05888"/>
    <w:lvl w:ilvl="0" w:tplc="AC3C2204">
      <w:start w:val="1"/>
      <w:numFmt w:val="decimal"/>
      <w:lvlText w:val="%1-"/>
      <w:lvlJc w:val="left"/>
      <w:pPr>
        <w:ind w:left="27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EC76B40"/>
    <w:multiLevelType w:val="hybridMultilevel"/>
    <w:tmpl w:val="883E5A8C"/>
    <w:lvl w:ilvl="0" w:tplc="1AA819E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560260">
      <w:start w:val="453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80CFA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B8A5F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7C44A6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62117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ECA6D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AC120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50863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F2E2105"/>
    <w:multiLevelType w:val="hybridMultilevel"/>
    <w:tmpl w:val="04162C5C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91FA0"/>
    <w:multiLevelType w:val="hybridMultilevel"/>
    <w:tmpl w:val="5D3073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9F4"/>
    <w:rsid w:val="00013ECC"/>
    <w:rsid w:val="000142ED"/>
    <w:rsid w:val="000227B5"/>
    <w:rsid w:val="00031993"/>
    <w:rsid w:val="00037930"/>
    <w:rsid w:val="00053AE8"/>
    <w:rsid w:val="00064C0E"/>
    <w:rsid w:val="00071937"/>
    <w:rsid w:val="0008197A"/>
    <w:rsid w:val="00081E9B"/>
    <w:rsid w:val="000836C1"/>
    <w:rsid w:val="0008713E"/>
    <w:rsid w:val="000909B6"/>
    <w:rsid w:val="000940B9"/>
    <w:rsid w:val="000A24B6"/>
    <w:rsid w:val="000B7A1A"/>
    <w:rsid w:val="000C4D19"/>
    <w:rsid w:val="000D120C"/>
    <w:rsid w:val="000D68BA"/>
    <w:rsid w:val="000F5F30"/>
    <w:rsid w:val="00100DD6"/>
    <w:rsid w:val="00103799"/>
    <w:rsid w:val="00115E4A"/>
    <w:rsid w:val="0012092F"/>
    <w:rsid w:val="001278BF"/>
    <w:rsid w:val="00134028"/>
    <w:rsid w:val="001417DE"/>
    <w:rsid w:val="001639C4"/>
    <w:rsid w:val="001650A5"/>
    <w:rsid w:val="00170392"/>
    <w:rsid w:val="00173E41"/>
    <w:rsid w:val="00194C10"/>
    <w:rsid w:val="001B226C"/>
    <w:rsid w:val="001B3A1D"/>
    <w:rsid w:val="001B6414"/>
    <w:rsid w:val="001C5B58"/>
    <w:rsid w:val="001F5C15"/>
    <w:rsid w:val="001F7723"/>
    <w:rsid w:val="002050C5"/>
    <w:rsid w:val="00207EDF"/>
    <w:rsid w:val="00226A44"/>
    <w:rsid w:val="00237C97"/>
    <w:rsid w:val="0025576C"/>
    <w:rsid w:val="0026228C"/>
    <w:rsid w:val="0026764F"/>
    <w:rsid w:val="0026781D"/>
    <w:rsid w:val="002A0B87"/>
    <w:rsid w:val="002A1248"/>
    <w:rsid w:val="002B7CD5"/>
    <w:rsid w:val="002C632D"/>
    <w:rsid w:val="002D2675"/>
    <w:rsid w:val="00310CFB"/>
    <w:rsid w:val="00351A1E"/>
    <w:rsid w:val="00372081"/>
    <w:rsid w:val="00397C49"/>
    <w:rsid w:val="003E4076"/>
    <w:rsid w:val="00402102"/>
    <w:rsid w:val="004049AF"/>
    <w:rsid w:val="00405B9E"/>
    <w:rsid w:val="00425975"/>
    <w:rsid w:val="004266C7"/>
    <w:rsid w:val="00432603"/>
    <w:rsid w:val="004503D7"/>
    <w:rsid w:val="004B5349"/>
    <w:rsid w:val="004C36DB"/>
    <w:rsid w:val="004E0B46"/>
    <w:rsid w:val="004F079B"/>
    <w:rsid w:val="00501216"/>
    <w:rsid w:val="00513E23"/>
    <w:rsid w:val="00541F4A"/>
    <w:rsid w:val="00545E5B"/>
    <w:rsid w:val="00547545"/>
    <w:rsid w:val="00565C0D"/>
    <w:rsid w:val="0058482E"/>
    <w:rsid w:val="0059124D"/>
    <w:rsid w:val="005913F4"/>
    <w:rsid w:val="005B5275"/>
    <w:rsid w:val="005E4F35"/>
    <w:rsid w:val="005F172F"/>
    <w:rsid w:val="006156B7"/>
    <w:rsid w:val="00632CD2"/>
    <w:rsid w:val="006654B7"/>
    <w:rsid w:val="00675414"/>
    <w:rsid w:val="00677419"/>
    <w:rsid w:val="006779F4"/>
    <w:rsid w:val="00690D14"/>
    <w:rsid w:val="006A7F7E"/>
    <w:rsid w:val="006B5E8E"/>
    <w:rsid w:val="006C0B59"/>
    <w:rsid w:val="006D47F0"/>
    <w:rsid w:val="006F435B"/>
    <w:rsid w:val="00725C35"/>
    <w:rsid w:val="007334EC"/>
    <w:rsid w:val="00755D6E"/>
    <w:rsid w:val="00757FF2"/>
    <w:rsid w:val="00791485"/>
    <w:rsid w:val="007D4228"/>
    <w:rsid w:val="007D4664"/>
    <w:rsid w:val="0080292C"/>
    <w:rsid w:val="00826CA1"/>
    <w:rsid w:val="00831DC8"/>
    <w:rsid w:val="00842276"/>
    <w:rsid w:val="00855AD0"/>
    <w:rsid w:val="00865035"/>
    <w:rsid w:val="00873F0D"/>
    <w:rsid w:val="00876954"/>
    <w:rsid w:val="008C1F61"/>
    <w:rsid w:val="008D6281"/>
    <w:rsid w:val="0092251C"/>
    <w:rsid w:val="009353B8"/>
    <w:rsid w:val="009362EC"/>
    <w:rsid w:val="00941016"/>
    <w:rsid w:val="009446AB"/>
    <w:rsid w:val="00946020"/>
    <w:rsid w:val="009A02B5"/>
    <w:rsid w:val="009A679B"/>
    <w:rsid w:val="009B5735"/>
    <w:rsid w:val="009C124C"/>
    <w:rsid w:val="00A14689"/>
    <w:rsid w:val="00A230EE"/>
    <w:rsid w:val="00A36EC7"/>
    <w:rsid w:val="00A47F79"/>
    <w:rsid w:val="00A5515D"/>
    <w:rsid w:val="00A5751E"/>
    <w:rsid w:val="00A674CB"/>
    <w:rsid w:val="00A8594C"/>
    <w:rsid w:val="00A906F1"/>
    <w:rsid w:val="00A91FF9"/>
    <w:rsid w:val="00AA1AB7"/>
    <w:rsid w:val="00AB01E1"/>
    <w:rsid w:val="00AC21E4"/>
    <w:rsid w:val="00AD4A44"/>
    <w:rsid w:val="00AE6383"/>
    <w:rsid w:val="00AF251A"/>
    <w:rsid w:val="00B235F6"/>
    <w:rsid w:val="00B60F48"/>
    <w:rsid w:val="00B76F88"/>
    <w:rsid w:val="00B77EDC"/>
    <w:rsid w:val="00B84289"/>
    <w:rsid w:val="00B959A0"/>
    <w:rsid w:val="00BA7FC9"/>
    <w:rsid w:val="00BC705E"/>
    <w:rsid w:val="00BE5FD7"/>
    <w:rsid w:val="00BF4EA9"/>
    <w:rsid w:val="00C01BE6"/>
    <w:rsid w:val="00C122FE"/>
    <w:rsid w:val="00C17C1E"/>
    <w:rsid w:val="00C22598"/>
    <w:rsid w:val="00C45CCF"/>
    <w:rsid w:val="00C57B4B"/>
    <w:rsid w:val="00CB298C"/>
    <w:rsid w:val="00CB5805"/>
    <w:rsid w:val="00CC55B0"/>
    <w:rsid w:val="00CD5345"/>
    <w:rsid w:val="00CF46DE"/>
    <w:rsid w:val="00D0392F"/>
    <w:rsid w:val="00D16E36"/>
    <w:rsid w:val="00D17586"/>
    <w:rsid w:val="00D30919"/>
    <w:rsid w:val="00D34B09"/>
    <w:rsid w:val="00D36016"/>
    <w:rsid w:val="00D47D46"/>
    <w:rsid w:val="00D5793F"/>
    <w:rsid w:val="00D64134"/>
    <w:rsid w:val="00D763A7"/>
    <w:rsid w:val="00D928C5"/>
    <w:rsid w:val="00D968BA"/>
    <w:rsid w:val="00DA3495"/>
    <w:rsid w:val="00DA72A6"/>
    <w:rsid w:val="00DB4519"/>
    <w:rsid w:val="00E018A3"/>
    <w:rsid w:val="00E06623"/>
    <w:rsid w:val="00E22692"/>
    <w:rsid w:val="00E22B43"/>
    <w:rsid w:val="00E35CE2"/>
    <w:rsid w:val="00E4378F"/>
    <w:rsid w:val="00E43B09"/>
    <w:rsid w:val="00ED4BAC"/>
    <w:rsid w:val="00F0152F"/>
    <w:rsid w:val="00F109C3"/>
    <w:rsid w:val="00F24A3C"/>
    <w:rsid w:val="00F51DA6"/>
    <w:rsid w:val="00F56DD4"/>
    <w:rsid w:val="00F74F03"/>
    <w:rsid w:val="00F7522A"/>
    <w:rsid w:val="00F87B7C"/>
    <w:rsid w:val="00F947E8"/>
    <w:rsid w:val="00FE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3CB09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779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37C9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43B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0B7A1A"/>
    <w:pPr>
      <w:widowControl w:val="0"/>
      <w:spacing w:after="0" w:line="240" w:lineRule="auto"/>
      <w:ind w:left="141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7A1A"/>
    <w:rPr>
      <w:rFonts w:ascii="Arial" w:eastAsia="Arial" w:hAnsi="Arial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8029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292C"/>
  </w:style>
  <w:style w:type="paragraph" w:styleId="Piedepgina">
    <w:name w:val="footer"/>
    <w:basedOn w:val="Normal"/>
    <w:link w:val="PiedepginaCar"/>
    <w:uiPriority w:val="99"/>
    <w:unhideWhenUsed/>
    <w:rsid w:val="008029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292C"/>
  </w:style>
  <w:style w:type="paragraph" w:styleId="Textodeglobo">
    <w:name w:val="Balloon Text"/>
    <w:basedOn w:val="Normal"/>
    <w:link w:val="TextodegloboCar"/>
    <w:uiPriority w:val="99"/>
    <w:semiHidden/>
    <w:unhideWhenUsed/>
    <w:rsid w:val="001B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3A1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6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Cambria">
    <w:name w:val="Estilo Cambria"/>
    <w:rsid w:val="009A02B5"/>
    <w:rPr>
      <w:rFonts w:ascii="Cambria" w:hAnsi="Cambria"/>
      <w:sz w:val="24"/>
    </w:rPr>
  </w:style>
  <w:style w:type="character" w:customStyle="1" w:styleId="folderheadertxt">
    <w:name w:val="folderheadertxt"/>
    <w:basedOn w:val="Fuentedeprrafopredeter"/>
    <w:rsid w:val="004503D7"/>
  </w:style>
  <w:style w:type="paragraph" w:styleId="NormalWeb">
    <w:name w:val="Normal (Web)"/>
    <w:basedOn w:val="Normal"/>
    <w:uiPriority w:val="99"/>
    <w:semiHidden/>
    <w:unhideWhenUsed/>
    <w:rsid w:val="004503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u-ES" w:eastAsia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6533">
          <w:marLeft w:val="432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7431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754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90369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3168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2193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7652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039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824C56685077438E0697D951552B91" ma:contentTypeVersion="12" ma:contentTypeDescription="Crear nuevo documento." ma:contentTypeScope="" ma:versionID="343087e9c7066359956044f73dfe77c7">
  <xsd:schema xmlns:xsd="http://www.w3.org/2001/XMLSchema" xmlns:xs="http://www.w3.org/2001/XMLSchema" xmlns:p="http://schemas.microsoft.com/office/2006/metadata/properties" xmlns:ns2="0d62390a-be3b-46cd-9b88-2591ad4c7779" xmlns:ns3="622679c0-bd55-434f-9177-fd8d9fd001c3" targetNamespace="http://schemas.microsoft.com/office/2006/metadata/properties" ma:root="true" ma:fieldsID="2982d0c13001777d7db65cc62a35f0a3" ns2:_="" ns3:_="">
    <xsd:import namespace="0d62390a-be3b-46cd-9b88-2591ad4c7779"/>
    <xsd:import namespace="622679c0-bd55-434f-9177-fd8d9fd00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2390a-be3b-46cd-9b88-2591ad4c77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679c0-bd55-434f-9177-fd8d9fd001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1E236B-C32B-4ACA-BD6C-91007598AEED}">
  <ds:schemaRefs>
    <ds:schemaRef ds:uri="0d62390a-be3b-46cd-9b88-2591ad4c7779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622679c0-bd55-434f-9177-fd8d9fd001c3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A21AB17-366D-4E1E-9BAB-CD1FC4649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2390a-be3b-46cd-9b88-2591ad4c7779"/>
    <ds:schemaRef ds:uri="622679c0-bd55-434f-9177-fd8d9fd00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466554-9754-42BE-A26B-A69CAC0038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2653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2021-07-20T17:25:00Z</dcterms:created>
  <dcterms:modified xsi:type="dcterms:W3CDTF">2021-07-20T17:31:00Z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0x01010013824C56685077438E0697D951552B91</vt:lpwstr>
  </property>
</Properties>
</file>